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BDBC" w14:textId="77777777" w:rsidR="00F859B1" w:rsidRDefault="00F859B1" w:rsidP="007624BE">
      <w:pPr>
        <w:pStyle w:val="Title"/>
      </w:pPr>
    </w:p>
    <w:p w14:paraId="501E5895" w14:textId="212ADE24" w:rsidR="007624BE" w:rsidRPr="008813A2" w:rsidRDefault="007624BE" w:rsidP="007624BE">
      <w:pPr>
        <w:pStyle w:val="Title"/>
      </w:pPr>
      <w:r w:rsidRPr="008813A2">
        <w:t>Tau Upsilon Omega Chapter</w:t>
      </w:r>
    </w:p>
    <w:p w14:paraId="37392E70" w14:textId="77777777" w:rsidR="007624BE" w:rsidRPr="008813A2" w:rsidRDefault="007624BE" w:rsidP="007624BE">
      <w:pPr>
        <w:jc w:val="center"/>
        <w:rPr>
          <w:b/>
          <w:bCs/>
        </w:rPr>
      </w:pPr>
      <w:r w:rsidRPr="008813A2">
        <w:rPr>
          <w:b/>
          <w:bCs/>
        </w:rPr>
        <w:t>Alpha Kappa Alpha Sorority, Inc.</w:t>
      </w:r>
    </w:p>
    <w:p w14:paraId="3BD8323D" w14:textId="0CB2C52E" w:rsidR="007624BE" w:rsidRPr="008813A2" w:rsidRDefault="007624BE" w:rsidP="007624BE">
      <w:pPr>
        <w:jc w:val="center"/>
        <w:rPr>
          <w:b/>
          <w:bCs/>
        </w:rPr>
      </w:pPr>
      <w:r w:rsidRPr="008813A2">
        <w:rPr>
          <w:b/>
          <w:bCs/>
        </w:rPr>
        <w:t>Financial Audit Report</w:t>
      </w:r>
    </w:p>
    <w:p w14:paraId="700C205B" w14:textId="701E46FD" w:rsidR="007624BE" w:rsidRPr="008813A2" w:rsidRDefault="003E51DF" w:rsidP="007624BE">
      <w:pPr>
        <w:jc w:val="center"/>
        <w:rPr>
          <w:b/>
          <w:bCs/>
        </w:rPr>
      </w:pPr>
      <w:r>
        <w:rPr>
          <w:b/>
          <w:bCs/>
        </w:rPr>
        <w:t>June 16,</w:t>
      </w:r>
      <w:r w:rsidR="00DA3C20">
        <w:rPr>
          <w:b/>
          <w:bCs/>
        </w:rPr>
        <w:t xml:space="preserve"> </w:t>
      </w:r>
      <w:r>
        <w:rPr>
          <w:b/>
          <w:bCs/>
        </w:rPr>
        <w:t>2018</w:t>
      </w:r>
    </w:p>
    <w:p w14:paraId="1C4226DE" w14:textId="77777777" w:rsidR="00F16B19" w:rsidRPr="008813A2" w:rsidRDefault="00F16B19" w:rsidP="00F16B19">
      <w:pPr>
        <w:spacing w:after="0"/>
      </w:pPr>
    </w:p>
    <w:p w14:paraId="30D9C407" w14:textId="1BE16A2E" w:rsidR="00F16B19" w:rsidRPr="008813A2" w:rsidRDefault="00A579B6" w:rsidP="00F16B19">
      <w:pPr>
        <w:spacing w:after="0"/>
      </w:pPr>
      <w:r w:rsidRPr="008813A2">
        <w:t>The financial</w:t>
      </w:r>
      <w:r w:rsidR="00F16B19" w:rsidRPr="008813A2">
        <w:t xml:space="preserve"> audit committee for Tau Upsilon Omega Chapter of </w:t>
      </w:r>
      <w:r w:rsidR="00D05E21" w:rsidRPr="008813A2">
        <w:t>A</w:t>
      </w:r>
      <w:r w:rsidR="00F16B19" w:rsidRPr="008813A2">
        <w:t xml:space="preserve">lpha Kappa Alpha Sorority, Inc., </w:t>
      </w:r>
      <w:r w:rsidR="008813A2" w:rsidRPr="008813A2">
        <w:t xml:space="preserve">met at the home of Soror </w:t>
      </w:r>
      <w:r w:rsidR="005F5A77">
        <w:t xml:space="preserve">Ria Rabun-Persinger </w:t>
      </w:r>
      <w:r w:rsidR="008813A2" w:rsidRPr="008813A2">
        <w:t xml:space="preserve">on </w:t>
      </w:r>
      <w:r w:rsidR="00456184">
        <w:t>Monday, April 30</w:t>
      </w:r>
      <w:r w:rsidR="009D6C34">
        <w:t>, 2018</w:t>
      </w:r>
      <w:r w:rsidR="008813A2" w:rsidRPr="008813A2">
        <w:t xml:space="preserve"> to </w:t>
      </w:r>
      <w:r w:rsidR="00F16B19" w:rsidRPr="008813A2">
        <w:t>perform a chapter internal financial audit</w:t>
      </w:r>
      <w:r w:rsidR="008813A2" w:rsidRPr="008813A2">
        <w:t>.  The audit was performed</w:t>
      </w:r>
      <w:r w:rsidR="00F16B19" w:rsidRPr="008813A2">
        <w:t xml:space="preserve"> in accordance with general accepted auditing standards.</w:t>
      </w:r>
    </w:p>
    <w:p w14:paraId="2D420EEB" w14:textId="77777777" w:rsidR="00F16B19" w:rsidRPr="008813A2" w:rsidRDefault="00F16B19" w:rsidP="00F16B19">
      <w:pPr>
        <w:spacing w:after="0"/>
      </w:pPr>
    </w:p>
    <w:p w14:paraId="5A43270F" w14:textId="77777777" w:rsidR="00F16B19" w:rsidRPr="008813A2" w:rsidRDefault="00F16B19" w:rsidP="00F16B19">
      <w:pPr>
        <w:spacing w:after="0"/>
      </w:pPr>
      <w:r w:rsidRPr="008813A2">
        <w:t>The examination included such tests of the accounting records and other procedures.  The procedure for the audit was designed to determine with reasonable, but no absolute, assurance:</w:t>
      </w:r>
    </w:p>
    <w:p w14:paraId="5D3E548C" w14:textId="77777777" w:rsidR="00F16B19" w:rsidRPr="008813A2" w:rsidRDefault="00F16B19" w:rsidP="00F16B19">
      <w:pPr>
        <w:spacing w:after="0"/>
      </w:pPr>
    </w:p>
    <w:p w14:paraId="3B3E607E" w14:textId="77777777" w:rsidR="00F16B19" w:rsidRPr="008813A2" w:rsidRDefault="00F16B19" w:rsidP="00F16B19">
      <w:pPr>
        <w:pStyle w:val="ListParagraph"/>
        <w:numPr>
          <w:ilvl w:val="0"/>
          <w:numId w:val="1"/>
        </w:numPr>
        <w:spacing w:after="0"/>
      </w:pPr>
      <w:r w:rsidRPr="008813A2">
        <w:t>Whether the Chapter has received and used funds in accordance with designated purpose of the funds.</w:t>
      </w:r>
    </w:p>
    <w:p w14:paraId="63088F3F" w14:textId="77777777" w:rsidR="00F16B19" w:rsidRPr="008813A2" w:rsidRDefault="00F16B19" w:rsidP="00F16B19">
      <w:pPr>
        <w:pStyle w:val="ListParagraph"/>
        <w:numPr>
          <w:ilvl w:val="0"/>
          <w:numId w:val="1"/>
        </w:numPr>
        <w:spacing w:after="0"/>
      </w:pPr>
      <w:r w:rsidRPr="008813A2">
        <w:t>Whether the Chapter is maintaining effective accounting control over assets, liabilities, receipts, and expenditures.</w:t>
      </w:r>
    </w:p>
    <w:p w14:paraId="5A6C5D0B" w14:textId="77777777" w:rsidR="00F16B19" w:rsidRPr="008813A2" w:rsidRDefault="00F16B19" w:rsidP="00F16B19">
      <w:pPr>
        <w:pStyle w:val="ListParagraph"/>
        <w:numPr>
          <w:ilvl w:val="0"/>
          <w:numId w:val="1"/>
        </w:numPr>
        <w:spacing w:after="0"/>
      </w:pPr>
      <w:r w:rsidRPr="008813A2">
        <w:t>Whether the records, books and records of the Chapter adequately record its financial and fiscal activities and provide a basis for review of accountability.</w:t>
      </w:r>
    </w:p>
    <w:p w14:paraId="0A3A6430" w14:textId="77777777" w:rsidR="00F16B19" w:rsidRPr="008813A2" w:rsidRDefault="00F16B19" w:rsidP="00F16B19">
      <w:pPr>
        <w:pStyle w:val="ListParagraph"/>
        <w:numPr>
          <w:ilvl w:val="0"/>
          <w:numId w:val="1"/>
        </w:numPr>
        <w:spacing w:after="0"/>
      </w:pPr>
      <w:r w:rsidRPr="008813A2">
        <w:t>Whether tests of the Chapter’s fiscal operations reveal evidence of reportable conditions, fraud or defalcation or other weaknesses.</w:t>
      </w:r>
    </w:p>
    <w:p w14:paraId="7D223C35" w14:textId="77777777" w:rsidR="00F16B19" w:rsidRPr="008813A2" w:rsidRDefault="00F16B19" w:rsidP="00F16B19">
      <w:pPr>
        <w:pStyle w:val="ListParagraph"/>
        <w:numPr>
          <w:ilvl w:val="0"/>
          <w:numId w:val="1"/>
        </w:numPr>
        <w:spacing w:after="0"/>
      </w:pPr>
      <w:r w:rsidRPr="008813A2">
        <w:t>Whether the Chapter has complied with laws, rules and regulations.</w:t>
      </w:r>
    </w:p>
    <w:p w14:paraId="590543E6" w14:textId="77777777" w:rsidR="008E1A6F" w:rsidRDefault="008E1A6F" w:rsidP="008E1A6F">
      <w:pPr>
        <w:spacing w:after="0"/>
        <w:ind w:left="360"/>
      </w:pPr>
    </w:p>
    <w:p w14:paraId="1E14BE0B" w14:textId="0D2B811F" w:rsidR="008E1A6F" w:rsidRPr="008813A2" w:rsidRDefault="008E1A6F" w:rsidP="008E1A6F">
      <w:pPr>
        <w:spacing w:after="0"/>
        <w:ind w:left="360"/>
      </w:pPr>
      <w:r w:rsidRPr="008813A2">
        <w:t>The following records for calendar year 201</w:t>
      </w:r>
      <w:r>
        <w:t>7</w:t>
      </w:r>
      <w:r w:rsidRPr="008813A2">
        <w:t xml:space="preserve"> were reviewed:</w:t>
      </w:r>
    </w:p>
    <w:p w14:paraId="256CB4FE" w14:textId="77777777" w:rsidR="00F16B19" w:rsidRPr="008813A2" w:rsidRDefault="00F16B19" w:rsidP="00F16B19">
      <w:pPr>
        <w:spacing w:after="0"/>
      </w:pPr>
    </w:p>
    <w:p w14:paraId="566831F0" w14:textId="77777777" w:rsidR="00F16B19" w:rsidRPr="008E1A6F" w:rsidRDefault="007624BE" w:rsidP="007624BE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8E1A6F">
        <w:rPr>
          <w:u w:val="single"/>
        </w:rPr>
        <w:t>Tamiouchos Records</w:t>
      </w:r>
    </w:p>
    <w:p w14:paraId="109CC3C2" w14:textId="77777777" w:rsidR="007624BE" w:rsidRPr="008813A2" w:rsidRDefault="007624BE" w:rsidP="007624BE">
      <w:pPr>
        <w:numPr>
          <w:ilvl w:val="0"/>
          <w:numId w:val="3"/>
        </w:numPr>
        <w:spacing w:after="0" w:line="240" w:lineRule="auto"/>
      </w:pPr>
      <w:r w:rsidRPr="008813A2">
        <w:t xml:space="preserve">Bank Statements </w:t>
      </w:r>
    </w:p>
    <w:p w14:paraId="690E9E00" w14:textId="77777777" w:rsidR="007624BE" w:rsidRPr="008813A2" w:rsidRDefault="007624BE" w:rsidP="007624BE">
      <w:pPr>
        <w:numPr>
          <w:ilvl w:val="0"/>
          <w:numId w:val="3"/>
        </w:numPr>
        <w:spacing w:after="0" w:line="240" w:lineRule="auto"/>
      </w:pPr>
      <w:r w:rsidRPr="008813A2">
        <w:t>Transmittal Records</w:t>
      </w:r>
    </w:p>
    <w:p w14:paraId="70D04C80" w14:textId="77777777" w:rsidR="007624BE" w:rsidRPr="008813A2" w:rsidRDefault="007624BE" w:rsidP="007624BE">
      <w:pPr>
        <w:numPr>
          <w:ilvl w:val="0"/>
          <w:numId w:val="3"/>
        </w:numPr>
        <w:spacing w:after="0" w:line="240" w:lineRule="auto"/>
      </w:pPr>
      <w:r w:rsidRPr="008813A2">
        <w:t>Vouchers</w:t>
      </w:r>
    </w:p>
    <w:p w14:paraId="0213B6ED" w14:textId="067995A4" w:rsidR="007624BE" w:rsidRDefault="007624BE" w:rsidP="007624BE">
      <w:pPr>
        <w:numPr>
          <w:ilvl w:val="0"/>
          <w:numId w:val="3"/>
        </w:numPr>
        <w:spacing w:after="0" w:line="240" w:lineRule="auto"/>
      </w:pPr>
      <w:r w:rsidRPr="008813A2">
        <w:t>Receipt Book</w:t>
      </w:r>
    </w:p>
    <w:p w14:paraId="016E728C" w14:textId="20F6A0B3" w:rsidR="005F5A77" w:rsidRDefault="005F5A77" w:rsidP="007624BE">
      <w:pPr>
        <w:numPr>
          <w:ilvl w:val="0"/>
          <w:numId w:val="3"/>
        </w:numPr>
        <w:spacing w:after="0" w:line="240" w:lineRule="auto"/>
      </w:pPr>
      <w:r>
        <w:t>Chapter Financial Ledger</w:t>
      </w:r>
    </w:p>
    <w:p w14:paraId="307FB15E" w14:textId="144B8333" w:rsidR="005F5A77" w:rsidRPr="008813A2" w:rsidRDefault="005F5A77" w:rsidP="007624BE">
      <w:pPr>
        <w:numPr>
          <w:ilvl w:val="0"/>
          <w:numId w:val="3"/>
        </w:numPr>
        <w:spacing w:after="0" w:line="240" w:lineRule="auto"/>
      </w:pPr>
      <w:r>
        <w:t>Monthly Reports</w:t>
      </w:r>
    </w:p>
    <w:p w14:paraId="495D4F47" w14:textId="77777777" w:rsidR="007624BE" w:rsidRPr="008813A2" w:rsidRDefault="007624BE" w:rsidP="007624BE">
      <w:pPr>
        <w:spacing w:after="0" w:line="240" w:lineRule="auto"/>
        <w:ind w:left="720"/>
      </w:pPr>
    </w:p>
    <w:p w14:paraId="1BB744F1" w14:textId="77777777" w:rsidR="007624BE" w:rsidRPr="008E1A6F" w:rsidRDefault="007624BE" w:rsidP="007624BE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8E1A6F">
        <w:rPr>
          <w:u w:val="single"/>
        </w:rPr>
        <w:t>Pecunious Grammateus Records</w:t>
      </w:r>
    </w:p>
    <w:p w14:paraId="60DC9C7A" w14:textId="77777777" w:rsidR="007624BE" w:rsidRPr="008813A2" w:rsidRDefault="007624BE" w:rsidP="008E1A6F">
      <w:pPr>
        <w:spacing w:after="0"/>
        <w:ind w:left="720"/>
      </w:pPr>
      <w:r w:rsidRPr="008813A2">
        <w:t>The following records for calendar year 201</w:t>
      </w:r>
      <w:r w:rsidR="008813A2" w:rsidRPr="008813A2">
        <w:t>6</w:t>
      </w:r>
      <w:r w:rsidRPr="008813A2">
        <w:t xml:space="preserve"> were reviewed:</w:t>
      </w:r>
    </w:p>
    <w:p w14:paraId="0A6BE6BD" w14:textId="77777777" w:rsidR="007624BE" w:rsidRPr="008813A2" w:rsidRDefault="007624BE" w:rsidP="007624BE">
      <w:pPr>
        <w:numPr>
          <w:ilvl w:val="0"/>
          <w:numId w:val="4"/>
        </w:numPr>
        <w:spacing w:after="0" w:line="240" w:lineRule="auto"/>
        <w:rPr>
          <w:rFonts w:eastAsia="Calibri"/>
        </w:rPr>
      </w:pPr>
      <w:r w:rsidRPr="008813A2">
        <w:rPr>
          <w:rFonts w:eastAsia="Calibri"/>
        </w:rPr>
        <w:t>Transmittals</w:t>
      </w:r>
    </w:p>
    <w:p w14:paraId="687FA225" w14:textId="77777777" w:rsidR="007624BE" w:rsidRPr="008813A2" w:rsidRDefault="007624BE" w:rsidP="007624BE">
      <w:pPr>
        <w:numPr>
          <w:ilvl w:val="0"/>
          <w:numId w:val="4"/>
        </w:numPr>
        <w:spacing w:after="0" w:line="240" w:lineRule="auto"/>
        <w:rPr>
          <w:rFonts w:eastAsia="Calibri"/>
        </w:rPr>
      </w:pPr>
      <w:r w:rsidRPr="008813A2">
        <w:rPr>
          <w:rFonts w:eastAsia="Calibri"/>
        </w:rPr>
        <w:t>Vouchers</w:t>
      </w:r>
    </w:p>
    <w:p w14:paraId="037C5C35" w14:textId="77777777" w:rsidR="007624BE" w:rsidRPr="008813A2" w:rsidRDefault="007624BE" w:rsidP="007624BE">
      <w:pPr>
        <w:numPr>
          <w:ilvl w:val="0"/>
          <w:numId w:val="4"/>
        </w:numPr>
        <w:spacing w:after="0" w:line="240" w:lineRule="auto"/>
        <w:rPr>
          <w:rFonts w:eastAsia="Calibri"/>
        </w:rPr>
      </w:pPr>
      <w:r w:rsidRPr="008813A2">
        <w:rPr>
          <w:rFonts w:eastAsia="Calibri"/>
        </w:rPr>
        <w:t>Receipt Book</w:t>
      </w:r>
    </w:p>
    <w:p w14:paraId="220B08B8" w14:textId="6555A26E" w:rsidR="00A0634E" w:rsidRPr="00A0634E" w:rsidRDefault="003E51DF" w:rsidP="00A0634E">
      <w:pPr>
        <w:numPr>
          <w:ilvl w:val="0"/>
          <w:numId w:val="4"/>
        </w:numPr>
        <w:spacing w:after="100" w:afterAutospacing="1" w:line="240" w:lineRule="auto"/>
        <w:rPr>
          <w:rFonts w:eastAsia="Calibri"/>
        </w:rPr>
      </w:pPr>
      <w:r>
        <w:rPr>
          <w:rFonts w:eastAsia="Calibri"/>
        </w:rPr>
        <w:t>Monthly Reports</w:t>
      </w:r>
    </w:p>
    <w:p w14:paraId="31FE0E34" w14:textId="47A861F2" w:rsidR="007624BE" w:rsidRPr="00A0634E" w:rsidRDefault="008E1A6F" w:rsidP="007624BE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997A69">
        <w:rPr>
          <w:rFonts w:eastAsia="Calibri"/>
          <w:u w:val="single"/>
        </w:rPr>
        <w:t>Grammateus Minutes</w:t>
      </w:r>
    </w:p>
    <w:p w14:paraId="21C24E64" w14:textId="7B2D8913" w:rsidR="00A0634E" w:rsidRPr="00A0634E" w:rsidRDefault="00A0634E" w:rsidP="00A0634E">
      <w:pPr>
        <w:spacing w:after="0" w:line="240" w:lineRule="auto"/>
        <w:ind w:left="720"/>
        <w:rPr>
          <w:u w:val="single"/>
        </w:rPr>
      </w:pPr>
      <w:r>
        <w:rPr>
          <w:rFonts w:eastAsia="Times New Roman"/>
          <w:color w:val="222222"/>
        </w:rPr>
        <w:t xml:space="preserve">Review a sample of </w:t>
      </w:r>
      <w:r w:rsidRPr="00375811">
        <w:rPr>
          <w:rFonts w:eastAsia="Times New Roman"/>
          <w:color w:val="222222"/>
        </w:rPr>
        <w:t xml:space="preserve">chapter minute notes </w:t>
      </w:r>
      <w:r>
        <w:rPr>
          <w:rFonts w:eastAsia="Times New Roman"/>
          <w:color w:val="222222"/>
        </w:rPr>
        <w:t>that contain</w:t>
      </w:r>
      <w:r w:rsidRPr="00375811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T</w:t>
      </w:r>
      <w:r w:rsidRPr="00375811">
        <w:rPr>
          <w:rFonts w:eastAsia="Times New Roman"/>
          <w:color w:val="222222"/>
        </w:rPr>
        <w:t xml:space="preserve">amiouchos and </w:t>
      </w:r>
      <w:r>
        <w:rPr>
          <w:rFonts w:eastAsia="Times New Roman"/>
          <w:color w:val="222222"/>
        </w:rPr>
        <w:t>P</w:t>
      </w:r>
      <w:r w:rsidRPr="00375811">
        <w:rPr>
          <w:rFonts w:eastAsia="Times New Roman"/>
          <w:color w:val="222222"/>
        </w:rPr>
        <w:t xml:space="preserve">ecunious </w:t>
      </w:r>
      <w:r>
        <w:rPr>
          <w:rFonts w:eastAsia="Times New Roman"/>
          <w:color w:val="222222"/>
        </w:rPr>
        <w:t>G</w:t>
      </w:r>
      <w:r w:rsidRPr="00375811">
        <w:rPr>
          <w:rFonts w:eastAsia="Times New Roman"/>
          <w:color w:val="222222"/>
        </w:rPr>
        <w:t xml:space="preserve">rammateus financial </w:t>
      </w:r>
      <w:r>
        <w:rPr>
          <w:rFonts w:eastAsia="Times New Roman"/>
          <w:color w:val="222222"/>
        </w:rPr>
        <w:t xml:space="preserve">balance </w:t>
      </w:r>
      <w:r w:rsidRPr="00375811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>ing.</w:t>
      </w:r>
      <w:r w:rsidRPr="00375811">
        <w:rPr>
          <w:rFonts w:eastAsia="Times New Roman"/>
          <w:color w:val="222222"/>
        </w:rPr>
        <w:t> </w:t>
      </w:r>
    </w:p>
    <w:p w14:paraId="317AA6AF" w14:textId="77777777" w:rsidR="00997A69" w:rsidRPr="00997A69" w:rsidRDefault="00997A69" w:rsidP="00997A69">
      <w:pPr>
        <w:spacing w:after="0" w:line="240" w:lineRule="auto"/>
        <w:ind w:left="720"/>
        <w:rPr>
          <w:u w:val="single"/>
        </w:rPr>
      </w:pPr>
    </w:p>
    <w:p w14:paraId="7A73A645" w14:textId="77777777" w:rsidR="007624BE" w:rsidRPr="008813A2" w:rsidRDefault="007624BE" w:rsidP="007624BE">
      <w:pPr>
        <w:spacing w:after="0"/>
        <w:ind w:left="1440"/>
      </w:pPr>
    </w:p>
    <w:p w14:paraId="41BEACE9" w14:textId="1F6F9328" w:rsidR="00F16B19" w:rsidRPr="008813A2" w:rsidRDefault="00E13E55">
      <w:r>
        <w:t xml:space="preserve">Overall the Tamiouchos and Pecunious </w:t>
      </w:r>
      <w:r w:rsidR="00242A8F">
        <w:t xml:space="preserve">Grammateus </w:t>
      </w:r>
      <w:r>
        <w:t xml:space="preserve">records and transactions were accounted subsequent to clarifications and explanations.  </w:t>
      </w:r>
      <w:r w:rsidR="00EC5845" w:rsidRPr="008813A2">
        <w:t xml:space="preserve">The </w:t>
      </w:r>
      <w:r w:rsidR="007624BE" w:rsidRPr="008813A2">
        <w:t>following</w:t>
      </w:r>
      <w:r w:rsidR="00E415B1" w:rsidRPr="008813A2">
        <w:t xml:space="preserve"> </w:t>
      </w:r>
      <w:r w:rsidR="00242A8F">
        <w:t xml:space="preserve">notes and/or </w:t>
      </w:r>
      <w:r w:rsidR="00E415B1" w:rsidRPr="008813A2">
        <w:t>opportunities for improvement</w:t>
      </w:r>
      <w:r w:rsidR="00EC5845" w:rsidRPr="008813A2">
        <w:t xml:space="preserve"> were identified</w:t>
      </w:r>
      <w:r w:rsidR="007624BE" w:rsidRPr="008813A2">
        <w:t>:</w:t>
      </w:r>
    </w:p>
    <w:p w14:paraId="4AFC4C9F" w14:textId="77777777" w:rsidR="00A579B6" w:rsidRPr="008E1A6F" w:rsidRDefault="00A579B6" w:rsidP="00A579B6">
      <w:pPr>
        <w:ind w:left="360"/>
        <w:rPr>
          <w:b/>
        </w:rPr>
      </w:pPr>
      <w:r w:rsidRPr="008E1A6F">
        <w:rPr>
          <w:b/>
          <w:u w:val="single"/>
        </w:rPr>
        <w:t>Tamiouchos</w:t>
      </w:r>
      <w:r w:rsidRPr="008E1A6F">
        <w:rPr>
          <w:b/>
        </w:rPr>
        <w:t>:</w:t>
      </w:r>
    </w:p>
    <w:p w14:paraId="4C1451C4" w14:textId="6B68199B" w:rsidR="007624BE" w:rsidRPr="008813A2" w:rsidRDefault="00242A8F" w:rsidP="00885049">
      <w:pPr>
        <w:pStyle w:val="ListParagraph"/>
        <w:numPr>
          <w:ilvl w:val="0"/>
          <w:numId w:val="5"/>
        </w:numPr>
        <w:spacing w:after="0"/>
      </w:pPr>
      <w:r>
        <w:t xml:space="preserve">Additional documents were </w:t>
      </w:r>
      <w:r w:rsidR="00997A69">
        <w:t xml:space="preserve">developed </w:t>
      </w:r>
      <w:r w:rsidR="00CA2BCC">
        <w:t>to</w:t>
      </w:r>
      <w:r>
        <w:t xml:space="preserve"> reconcile the transactions between the Tamiouchos and Pecunious Grammateus transmittal form.</w:t>
      </w:r>
    </w:p>
    <w:p w14:paraId="4291BC85" w14:textId="69B3D6E4" w:rsidR="007624BE" w:rsidRPr="008813A2" w:rsidRDefault="00997A69" w:rsidP="00885049">
      <w:pPr>
        <w:pStyle w:val="ListParagraph"/>
        <w:numPr>
          <w:ilvl w:val="0"/>
          <w:numId w:val="5"/>
        </w:numPr>
        <w:spacing w:after="0"/>
      </w:pPr>
      <w:r>
        <w:t>A n</w:t>
      </w:r>
      <w:r w:rsidR="00242A8F">
        <w:t xml:space="preserve">ew procedure/document was </w:t>
      </w:r>
      <w:r w:rsidR="00F859B1">
        <w:t>developed by the Tamiouchos</w:t>
      </w:r>
      <w:r w:rsidR="00242A8F">
        <w:t xml:space="preserve"> to reconcile the monthly </w:t>
      </w:r>
      <w:r w:rsidR="007624BE" w:rsidRPr="008813A2">
        <w:t>bank statements</w:t>
      </w:r>
      <w:r w:rsidR="00847041" w:rsidRPr="008813A2">
        <w:t xml:space="preserve"> </w:t>
      </w:r>
      <w:r w:rsidR="00242A8F">
        <w:t>to coincide with the chapter’s report out date</w:t>
      </w:r>
      <w:r>
        <w:t xml:space="preserve"> – adding efficiency in reporting</w:t>
      </w:r>
      <w:r w:rsidR="00242A8F">
        <w:t>.</w:t>
      </w:r>
    </w:p>
    <w:p w14:paraId="6BFA1EDE" w14:textId="0593A76A" w:rsidR="00847041" w:rsidRDefault="0081666E" w:rsidP="00885049">
      <w:pPr>
        <w:pStyle w:val="ListParagraph"/>
        <w:numPr>
          <w:ilvl w:val="0"/>
          <w:numId w:val="5"/>
        </w:numPr>
        <w:spacing w:after="0"/>
      </w:pPr>
      <w:r>
        <w:t xml:space="preserve">Clarification </w:t>
      </w:r>
      <w:r w:rsidR="00997A69">
        <w:t xml:space="preserve">was </w:t>
      </w:r>
      <w:r>
        <w:t xml:space="preserve">needed on two separate entries – clarified by Tamiouchos </w:t>
      </w:r>
      <w:r w:rsidR="008E1A6F">
        <w:t>–</w:t>
      </w:r>
      <w:r>
        <w:t xml:space="preserve"> satisfied</w:t>
      </w:r>
      <w:r w:rsidR="008E1A6F">
        <w:t>.</w:t>
      </w:r>
    </w:p>
    <w:p w14:paraId="2098CC8A" w14:textId="61C1F9DB" w:rsidR="008E1A6F" w:rsidRDefault="008E1A6F" w:rsidP="00885049">
      <w:pPr>
        <w:pStyle w:val="ListParagraph"/>
        <w:numPr>
          <w:ilvl w:val="0"/>
          <w:numId w:val="5"/>
        </w:numPr>
        <w:spacing w:after="0"/>
      </w:pPr>
      <w:r>
        <w:t>Missing ledger entries – reviewed and corrected by Tamiouchos.</w:t>
      </w:r>
    </w:p>
    <w:p w14:paraId="4088BB24" w14:textId="699B2018" w:rsidR="008E1A6F" w:rsidRPr="008813A2" w:rsidRDefault="008E1A6F" w:rsidP="00885049">
      <w:pPr>
        <w:pStyle w:val="ListParagraph"/>
        <w:numPr>
          <w:ilvl w:val="0"/>
          <w:numId w:val="5"/>
        </w:numPr>
        <w:spacing w:after="100" w:afterAutospacing="1"/>
      </w:pPr>
      <w:r>
        <w:t xml:space="preserve">Recommend method to better address and record payment to Solano County Library. </w:t>
      </w:r>
    </w:p>
    <w:p w14:paraId="757F21B5" w14:textId="77777777" w:rsidR="00A579B6" w:rsidRPr="008813A2" w:rsidRDefault="00A579B6" w:rsidP="00A579B6">
      <w:pPr>
        <w:ind w:left="360"/>
      </w:pPr>
      <w:r w:rsidRPr="008813A2">
        <w:rPr>
          <w:b/>
          <w:u w:val="single"/>
        </w:rPr>
        <w:t>Pecunious Grammateus</w:t>
      </w:r>
      <w:r w:rsidRPr="008813A2">
        <w:t>:</w:t>
      </w:r>
    </w:p>
    <w:p w14:paraId="293D0EB9" w14:textId="7CCF5620" w:rsidR="00E415B1" w:rsidRDefault="00F859B1" w:rsidP="00885049">
      <w:pPr>
        <w:pStyle w:val="ListParagraph"/>
        <w:numPr>
          <w:ilvl w:val="0"/>
          <w:numId w:val="6"/>
        </w:numPr>
        <w:spacing w:after="0"/>
      </w:pPr>
      <w:r w:rsidRPr="008813A2">
        <w:t>Entries in</w:t>
      </w:r>
      <w:r w:rsidR="008E1A6F">
        <w:t xml:space="preserve"> the</w:t>
      </w:r>
      <w:r w:rsidR="00847041" w:rsidRPr="008813A2">
        <w:t xml:space="preserve"> ledger </w:t>
      </w:r>
      <w:r w:rsidR="00076198">
        <w:t xml:space="preserve">(End of Year Report) </w:t>
      </w:r>
      <w:r w:rsidR="00847041" w:rsidRPr="008813A2">
        <w:t xml:space="preserve">for Pecunious Grammateus accounting </w:t>
      </w:r>
      <w:r w:rsidR="00A579B6" w:rsidRPr="008813A2">
        <w:t>– (i.e., Cas</w:t>
      </w:r>
      <w:r w:rsidR="00847041" w:rsidRPr="008813A2">
        <w:t>h Receipts Journal)</w:t>
      </w:r>
      <w:r w:rsidR="008E1A6F">
        <w:t xml:space="preserve"> – were confusing and unable to reconcile.</w:t>
      </w:r>
    </w:p>
    <w:p w14:paraId="4151BEB6" w14:textId="13AB3238" w:rsidR="006D7067" w:rsidRPr="008813A2" w:rsidRDefault="006D7067" w:rsidP="00885049">
      <w:pPr>
        <w:pStyle w:val="ListParagraph"/>
        <w:numPr>
          <w:ilvl w:val="0"/>
          <w:numId w:val="6"/>
        </w:numPr>
        <w:spacing w:after="0"/>
      </w:pPr>
      <w:r>
        <w:t>Many missing transmittals.</w:t>
      </w:r>
      <w:r w:rsidR="0043548C">
        <w:t xml:space="preserve"> Many of these occurred when multiple Soro</w:t>
      </w:r>
      <w:r w:rsidR="00CA2BCC">
        <w:t>r</w:t>
      </w:r>
      <w:r w:rsidR="0043548C">
        <w:t xml:space="preserve">s were part of the transaction – no group transmittal.  Another occasion when transmission of monies during the Winter Gala </w:t>
      </w:r>
      <w:r w:rsidR="00BA1D6E">
        <w:t>occurred</w:t>
      </w:r>
      <w:r w:rsidR="0043548C">
        <w:t>– direct transmit to Tamiouchos without generating transmittal.</w:t>
      </w:r>
      <w:r w:rsidR="002E7239">
        <w:t xml:space="preserve">  Although transmittals were missing, able to reconcile </w:t>
      </w:r>
      <w:r w:rsidR="00BA1D6E">
        <w:t xml:space="preserve">all </w:t>
      </w:r>
      <w:r w:rsidR="002E7239">
        <w:t>monies with bank statement or transmittal form to Tamiouchos.</w:t>
      </w:r>
    </w:p>
    <w:p w14:paraId="266A8D53" w14:textId="1CBA7D8B" w:rsidR="00847041" w:rsidRDefault="00847041" w:rsidP="00885049">
      <w:pPr>
        <w:pStyle w:val="ListParagraph"/>
        <w:numPr>
          <w:ilvl w:val="0"/>
          <w:numId w:val="6"/>
        </w:numPr>
        <w:spacing w:after="0"/>
      </w:pPr>
      <w:r w:rsidRPr="008813A2">
        <w:t xml:space="preserve">Conduct period quality checks of </w:t>
      </w:r>
      <w:r w:rsidR="006C78EE" w:rsidRPr="008813A2">
        <w:t>financial</w:t>
      </w:r>
      <w:r w:rsidRPr="008813A2">
        <w:t xml:space="preserve"> records to assure transmittals/receipts are accountable and in an orderly fashion.</w:t>
      </w:r>
    </w:p>
    <w:p w14:paraId="396EF7F1" w14:textId="26199A17" w:rsidR="0043548C" w:rsidRDefault="0043548C" w:rsidP="00847041">
      <w:pPr>
        <w:pStyle w:val="ListParagraph"/>
        <w:numPr>
          <w:ilvl w:val="0"/>
          <w:numId w:val="6"/>
        </w:numPr>
      </w:pPr>
      <w:r>
        <w:t xml:space="preserve">Conduct periodic quality checks on </w:t>
      </w:r>
      <w:r w:rsidR="002E7239">
        <w:t>ledger data that generates the end of year reporting.</w:t>
      </w:r>
    </w:p>
    <w:p w14:paraId="3F392DC9" w14:textId="7C05CB0F" w:rsidR="00BA1D6E" w:rsidRDefault="00BA1D6E" w:rsidP="00BA1D6E">
      <w:pPr>
        <w:ind w:left="360"/>
        <w:rPr>
          <w:b/>
          <w:u w:val="single"/>
        </w:rPr>
      </w:pPr>
      <w:r w:rsidRPr="00BA1D6E">
        <w:rPr>
          <w:b/>
          <w:u w:val="single"/>
        </w:rPr>
        <w:t>Grammateus:</w:t>
      </w:r>
    </w:p>
    <w:p w14:paraId="2C82B8A7" w14:textId="48300A05" w:rsidR="00375811" w:rsidRPr="00375811" w:rsidRDefault="00885049" w:rsidP="00885049">
      <w:pPr>
        <w:shd w:val="clear" w:color="auto" w:fill="FFFFFF"/>
        <w:spacing w:after="0" w:line="240" w:lineRule="auto"/>
        <w:ind w:left="3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The</w:t>
      </w:r>
      <w:r w:rsidR="00375811" w:rsidRPr="00375811">
        <w:rPr>
          <w:rFonts w:eastAsia="Times New Roman"/>
          <w:color w:val="222222"/>
        </w:rPr>
        <w:t xml:space="preserve"> review was focused on comparing </w:t>
      </w:r>
      <w:r>
        <w:rPr>
          <w:rFonts w:eastAsia="Times New Roman"/>
          <w:color w:val="222222"/>
        </w:rPr>
        <w:t>a sample of six monthly</w:t>
      </w:r>
      <w:r w:rsidR="00375811" w:rsidRPr="00375811">
        <w:rPr>
          <w:rFonts w:eastAsia="Times New Roman"/>
          <w:color w:val="222222"/>
        </w:rPr>
        <w:t xml:space="preserve"> chapter minute notes </w:t>
      </w:r>
      <w:r w:rsidR="00F859B1">
        <w:rPr>
          <w:rFonts w:eastAsia="Times New Roman"/>
          <w:color w:val="222222"/>
        </w:rPr>
        <w:t>to assure accurate reporting of</w:t>
      </w:r>
      <w:r w:rsidR="00375811" w:rsidRPr="00375811">
        <w:rPr>
          <w:rFonts w:eastAsia="Times New Roman"/>
          <w:color w:val="222222"/>
        </w:rPr>
        <w:t xml:space="preserve"> </w:t>
      </w:r>
      <w:r w:rsidR="00A0634E">
        <w:rPr>
          <w:rFonts w:eastAsia="Times New Roman"/>
          <w:color w:val="222222"/>
        </w:rPr>
        <w:t>T</w:t>
      </w:r>
      <w:r w:rsidR="00375811" w:rsidRPr="00375811">
        <w:rPr>
          <w:rFonts w:eastAsia="Times New Roman"/>
          <w:color w:val="222222"/>
        </w:rPr>
        <w:t xml:space="preserve">amiouchos and </w:t>
      </w:r>
      <w:r w:rsidR="00A0634E">
        <w:rPr>
          <w:rFonts w:eastAsia="Times New Roman"/>
          <w:color w:val="222222"/>
        </w:rPr>
        <w:t>P</w:t>
      </w:r>
      <w:r w:rsidR="00375811" w:rsidRPr="00375811">
        <w:rPr>
          <w:rFonts w:eastAsia="Times New Roman"/>
          <w:color w:val="222222"/>
        </w:rPr>
        <w:t xml:space="preserve">ecunious </w:t>
      </w:r>
      <w:r w:rsidR="00A0634E">
        <w:rPr>
          <w:rFonts w:eastAsia="Times New Roman"/>
          <w:color w:val="222222"/>
        </w:rPr>
        <w:t>G</w:t>
      </w:r>
      <w:r w:rsidR="00375811" w:rsidRPr="00375811">
        <w:rPr>
          <w:rFonts w:eastAsia="Times New Roman"/>
          <w:color w:val="222222"/>
        </w:rPr>
        <w:t xml:space="preserve">rammateus financial </w:t>
      </w:r>
      <w:r w:rsidR="00A0634E">
        <w:rPr>
          <w:rFonts w:eastAsia="Times New Roman"/>
          <w:color w:val="222222"/>
        </w:rPr>
        <w:t xml:space="preserve">balance </w:t>
      </w:r>
      <w:r w:rsidR="00375811" w:rsidRPr="00375811">
        <w:rPr>
          <w:rFonts w:eastAsia="Times New Roman"/>
          <w:color w:val="222222"/>
        </w:rPr>
        <w:t xml:space="preserve">for the same period.  </w:t>
      </w:r>
      <w:r>
        <w:rPr>
          <w:rFonts w:eastAsia="Times New Roman"/>
          <w:color w:val="222222"/>
        </w:rPr>
        <w:t>The following was noted:</w:t>
      </w:r>
    </w:p>
    <w:p w14:paraId="2DF296CA" w14:textId="1733FD10" w:rsidR="00375811" w:rsidRPr="00375811" w:rsidRDefault="00885049" w:rsidP="003758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</w:rPr>
      </w:pPr>
      <w:r w:rsidRPr="00885049">
        <w:rPr>
          <w:rFonts w:eastAsia="Times New Roman"/>
          <w:color w:val="222222"/>
        </w:rPr>
        <w:t>No</w:t>
      </w:r>
      <w:r w:rsidR="00375811" w:rsidRPr="00375811">
        <w:rPr>
          <w:rFonts w:eastAsia="Times New Roman"/>
          <w:color w:val="222222"/>
        </w:rPr>
        <w:t xml:space="preserve"> noted "ending balances" mentioned for neither the P.G. or </w:t>
      </w:r>
      <w:r w:rsidRPr="00885049">
        <w:rPr>
          <w:rFonts w:eastAsia="Times New Roman"/>
          <w:color w:val="222222"/>
        </w:rPr>
        <w:t>T</w:t>
      </w:r>
      <w:r w:rsidR="00375811" w:rsidRPr="00375811">
        <w:rPr>
          <w:rFonts w:eastAsia="Times New Roman"/>
          <w:color w:val="222222"/>
        </w:rPr>
        <w:t xml:space="preserve">ami reports - Sept. and </w:t>
      </w:r>
      <w:r w:rsidR="00F859B1" w:rsidRPr="00375811">
        <w:rPr>
          <w:rFonts w:eastAsia="Times New Roman"/>
          <w:color w:val="222222"/>
        </w:rPr>
        <w:t>October</w:t>
      </w:r>
      <w:r w:rsidR="00375811" w:rsidRPr="00375811">
        <w:rPr>
          <w:rFonts w:eastAsia="Times New Roman"/>
          <w:color w:val="222222"/>
        </w:rPr>
        <w:t xml:space="preserve"> 2018 chapter meeting.  </w:t>
      </w:r>
    </w:p>
    <w:p w14:paraId="4E8F9F18" w14:textId="29F4DEE4" w:rsidR="00375811" w:rsidRPr="00375811" w:rsidRDefault="00A0634E" w:rsidP="003758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Omission</w:t>
      </w:r>
      <w:r w:rsidR="00375811" w:rsidRPr="00375811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of</w:t>
      </w:r>
      <w:r w:rsidR="00375811" w:rsidRPr="00375811">
        <w:rPr>
          <w:rFonts w:eastAsia="Times New Roman"/>
          <w:color w:val="222222"/>
        </w:rPr>
        <w:t xml:space="preserve"> "March" to complete the date section in the March </w:t>
      </w:r>
      <w:r w:rsidR="00885049" w:rsidRPr="00885049">
        <w:rPr>
          <w:rFonts w:eastAsia="Times New Roman"/>
          <w:color w:val="222222"/>
        </w:rPr>
        <w:t xml:space="preserve">2018 </w:t>
      </w:r>
      <w:r w:rsidR="00375811" w:rsidRPr="00375811">
        <w:rPr>
          <w:rFonts w:eastAsia="Times New Roman"/>
          <w:color w:val="222222"/>
        </w:rPr>
        <w:t>minutes.</w:t>
      </w:r>
    </w:p>
    <w:p w14:paraId="76D74225" w14:textId="070BEB17" w:rsidR="00375811" w:rsidRDefault="00375811" w:rsidP="003758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</w:rPr>
      </w:pPr>
      <w:r w:rsidRPr="00375811">
        <w:rPr>
          <w:rFonts w:eastAsia="Times New Roman"/>
          <w:color w:val="222222"/>
        </w:rPr>
        <w:t>Appears in the May minutes - a discrepancy with what is noted in the financial reports to that which was mentioned in the minutes</w:t>
      </w:r>
      <w:r w:rsidR="00885049" w:rsidRPr="00885049">
        <w:rPr>
          <w:rFonts w:eastAsia="Times New Roman"/>
          <w:color w:val="222222"/>
        </w:rPr>
        <w:t>.</w:t>
      </w:r>
    </w:p>
    <w:p w14:paraId="6F469311" w14:textId="3147B9F1" w:rsidR="00885049" w:rsidRDefault="00A0634E" w:rsidP="00A0634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As mentioned during the </w:t>
      </w:r>
      <w:r w:rsidR="00F859B1">
        <w:rPr>
          <w:rFonts w:eastAsia="Times New Roman"/>
          <w:color w:val="222222"/>
        </w:rPr>
        <w:t xml:space="preserve">2018 </w:t>
      </w:r>
      <w:r>
        <w:rPr>
          <w:rFonts w:eastAsia="Times New Roman"/>
          <w:color w:val="222222"/>
        </w:rPr>
        <w:t xml:space="preserve">May Chapter meeting – the above concerns were </w:t>
      </w:r>
      <w:r w:rsidR="00F859B1">
        <w:rPr>
          <w:rFonts w:eastAsia="Times New Roman"/>
          <w:color w:val="222222"/>
        </w:rPr>
        <w:t>corrected,</w:t>
      </w:r>
      <w:r>
        <w:rPr>
          <w:rFonts w:eastAsia="Times New Roman"/>
          <w:color w:val="222222"/>
        </w:rPr>
        <w:t xml:space="preserve"> and/or new procedures have been implemented.</w:t>
      </w:r>
    </w:p>
    <w:p w14:paraId="27B51CBB" w14:textId="6A1C0507" w:rsidR="00F859B1" w:rsidRDefault="00F859B1" w:rsidP="00A0634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222222"/>
        </w:rPr>
      </w:pPr>
    </w:p>
    <w:p w14:paraId="4FF9C83D" w14:textId="77777777" w:rsidR="00F859B1" w:rsidRPr="00375811" w:rsidRDefault="00F859B1" w:rsidP="00A0634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color w:val="222222"/>
        </w:rPr>
      </w:pPr>
    </w:p>
    <w:p w14:paraId="2F9E855C" w14:textId="77777777" w:rsidR="00BA1D6E" w:rsidRPr="00BA1D6E" w:rsidRDefault="00BA1D6E" w:rsidP="00BA1D6E">
      <w:pPr>
        <w:ind w:left="360"/>
        <w:rPr>
          <w:b/>
          <w:u w:val="single"/>
        </w:rPr>
      </w:pPr>
    </w:p>
    <w:p w14:paraId="60BC72E1" w14:textId="48B60094" w:rsidR="00847041" w:rsidRPr="008813A2" w:rsidRDefault="00847041" w:rsidP="00847041">
      <w:pPr>
        <w:ind w:left="360"/>
        <w:rPr>
          <w:b/>
        </w:rPr>
      </w:pPr>
      <w:r w:rsidRPr="008813A2">
        <w:rPr>
          <w:b/>
          <w:u w:val="single"/>
        </w:rPr>
        <w:t>Audit Chair/Committee</w:t>
      </w:r>
      <w:r w:rsidR="002E7239">
        <w:rPr>
          <w:b/>
          <w:u w:val="single"/>
        </w:rPr>
        <w:t xml:space="preserve"> – Recommendations from the 2017 audit</w:t>
      </w:r>
      <w:r w:rsidRPr="008813A2">
        <w:rPr>
          <w:b/>
        </w:rPr>
        <w:t>:</w:t>
      </w:r>
    </w:p>
    <w:p w14:paraId="389017C0" w14:textId="07E51794" w:rsidR="00E56B7B" w:rsidRPr="008813A2" w:rsidRDefault="00847041" w:rsidP="00847041">
      <w:pPr>
        <w:pStyle w:val="ListParagraph"/>
        <w:numPr>
          <w:ilvl w:val="0"/>
          <w:numId w:val="7"/>
        </w:numPr>
      </w:pPr>
      <w:r w:rsidRPr="008813A2">
        <w:t xml:space="preserve">Meet with the Tamiouchos and Pecunious Grammateus prior to performing audit to understand any changes in procedures from prior year, as well as their current protocols, systems, and forms used.  </w:t>
      </w:r>
      <w:r w:rsidR="002E7239">
        <w:t xml:space="preserve">– </w:t>
      </w:r>
      <w:r w:rsidR="002E7239">
        <w:rPr>
          <w:color w:val="FF0000"/>
        </w:rPr>
        <w:t>Conducted.</w:t>
      </w:r>
    </w:p>
    <w:p w14:paraId="0AEBFDD1" w14:textId="7AC63E56" w:rsidR="00847041" w:rsidRPr="008813A2" w:rsidRDefault="00847041" w:rsidP="00847041">
      <w:pPr>
        <w:pStyle w:val="ListParagraph"/>
        <w:numPr>
          <w:ilvl w:val="0"/>
          <w:numId w:val="7"/>
        </w:numPr>
      </w:pPr>
      <w:r w:rsidRPr="008813A2">
        <w:t>Meet with TAU Executive Board to confirm documents audited meet the expectations of the Chapter.</w:t>
      </w:r>
      <w:r w:rsidR="002E7239">
        <w:t xml:space="preserve"> </w:t>
      </w:r>
      <w:r w:rsidR="002E7239">
        <w:rPr>
          <w:color w:val="FF0000"/>
        </w:rPr>
        <w:t>Informed EB of upcoming audit.</w:t>
      </w:r>
    </w:p>
    <w:p w14:paraId="1A74DEF8" w14:textId="06955E3C" w:rsidR="008813A2" w:rsidRPr="008813A2" w:rsidRDefault="008813A2" w:rsidP="00847041">
      <w:pPr>
        <w:pStyle w:val="ListParagraph"/>
        <w:numPr>
          <w:ilvl w:val="0"/>
          <w:numId w:val="7"/>
        </w:numPr>
      </w:pPr>
      <w:r w:rsidRPr="008813A2">
        <w:t xml:space="preserve">Meet with Tamiouchos and Pecunious Grammateus and provide </w:t>
      </w:r>
      <w:r w:rsidR="006C78EE">
        <w:t>a</w:t>
      </w:r>
      <w:r w:rsidRPr="008813A2">
        <w:t xml:space="preserve"> draft </w:t>
      </w:r>
      <w:r w:rsidR="006C78EE">
        <w:t xml:space="preserve">financial </w:t>
      </w:r>
      <w:r w:rsidRPr="008813A2">
        <w:t>report.  This will allow clarification on any items prior to submitting final report to chapter</w:t>
      </w:r>
      <w:r w:rsidR="002E7239">
        <w:t xml:space="preserve"> – </w:t>
      </w:r>
      <w:r w:rsidR="002E7239">
        <w:rPr>
          <w:color w:val="FF0000"/>
        </w:rPr>
        <w:t>Conducted.</w:t>
      </w:r>
    </w:p>
    <w:p w14:paraId="109A91BC" w14:textId="2768C09A" w:rsidR="008813A2" w:rsidRPr="008813A2" w:rsidRDefault="00885049" w:rsidP="008813A2">
      <w:pPr>
        <w:ind w:left="360"/>
        <w:rPr>
          <w:b/>
          <w:u w:val="single"/>
        </w:rPr>
      </w:pPr>
      <w:r>
        <w:rPr>
          <w:b/>
          <w:u w:val="single"/>
        </w:rPr>
        <w:t xml:space="preserve">Overall - 2018 </w:t>
      </w:r>
      <w:r w:rsidR="008813A2" w:rsidRPr="008813A2">
        <w:rPr>
          <w:b/>
          <w:u w:val="single"/>
        </w:rPr>
        <w:t>Chapter</w:t>
      </w:r>
      <w:r>
        <w:rPr>
          <w:b/>
          <w:u w:val="single"/>
        </w:rPr>
        <w:t xml:space="preserve"> Recommendations</w:t>
      </w:r>
      <w:r w:rsidR="008813A2" w:rsidRPr="008813A2">
        <w:rPr>
          <w:b/>
          <w:u w:val="single"/>
        </w:rPr>
        <w:t>:</w:t>
      </w:r>
    </w:p>
    <w:p w14:paraId="5273548E" w14:textId="0499179C" w:rsidR="00885049" w:rsidRDefault="002E7239" w:rsidP="00885049">
      <w:pPr>
        <w:pStyle w:val="ListParagraph"/>
        <w:numPr>
          <w:ilvl w:val="0"/>
          <w:numId w:val="9"/>
        </w:numPr>
      </w:pPr>
      <w:r>
        <w:t>Continue to follow protocol f</w:t>
      </w:r>
      <w:r w:rsidR="005C7E5F">
        <w:t>rom</w:t>
      </w:r>
      <w:bookmarkStart w:id="0" w:name="_GoBack"/>
      <w:bookmarkEnd w:id="0"/>
      <w:r>
        <w:t xml:space="preserve"> 2017 audit. </w:t>
      </w:r>
    </w:p>
    <w:p w14:paraId="14E6BEFB" w14:textId="77777777" w:rsidR="00885049" w:rsidRDefault="00BA1D6E" w:rsidP="00885049">
      <w:pPr>
        <w:pStyle w:val="ListParagraph"/>
        <w:numPr>
          <w:ilvl w:val="0"/>
          <w:numId w:val="9"/>
        </w:numPr>
      </w:pPr>
      <w:r>
        <w:t xml:space="preserve">Consider current protocol when multiple Sorors are involved in one transaction. </w:t>
      </w:r>
    </w:p>
    <w:p w14:paraId="14D59145" w14:textId="345A4B6A" w:rsidR="008813A2" w:rsidRPr="002E7239" w:rsidRDefault="00885049" w:rsidP="00885049">
      <w:pPr>
        <w:pStyle w:val="ListParagraph"/>
        <w:numPr>
          <w:ilvl w:val="0"/>
          <w:numId w:val="9"/>
        </w:numPr>
      </w:pPr>
      <w:r>
        <w:t>Reporting transmissions conducted during major project events such as the Winter Gala.</w:t>
      </w:r>
      <w:r w:rsidR="00BA1D6E">
        <w:t xml:space="preserve"> </w:t>
      </w:r>
    </w:p>
    <w:p w14:paraId="6032D1D7" w14:textId="77777777" w:rsidR="00E56B7B" w:rsidRPr="008813A2" w:rsidRDefault="00E56B7B"/>
    <w:p w14:paraId="18A913C7" w14:textId="77777777" w:rsidR="004C2725" w:rsidRPr="008813A2" w:rsidRDefault="004C2725">
      <w:r w:rsidRPr="008813A2">
        <w:t>Respectfully Submitted</w:t>
      </w:r>
    </w:p>
    <w:p w14:paraId="296877A3" w14:textId="77777777" w:rsidR="004C2725" w:rsidRPr="008813A2" w:rsidRDefault="004C2725"/>
    <w:p w14:paraId="27C2607D" w14:textId="77777777" w:rsidR="004C2725" w:rsidRPr="008813A2" w:rsidRDefault="004C2725">
      <w:r w:rsidRPr="008813A2">
        <w:t>TUO Audit Committee:</w:t>
      </w:r>
    </w:p>
    <w:p w14:paraId="66FC5EB2" w14:textId="6CDA3E14" w:rsidR="004C2725" w:rsidRDefault="004C2725">
      <w:r w:rsidRPr="008813A2">
        <w:t>Nadine Harris</w:t>
      </w:r>
      <w:r w:rsidR="00BA1D6E">
        <w:t xml:space="preserve">, </w:t>
      </w:r>
      <w:r w:rsidR="002E7239">
        <w:t>Co-</w:t>
      </w:r>
      <w:r w:rsidRPr="008813A2">
        <w:t>Chair</w:t>
      </w:r>
    </w:p>
    <w:p w14:paraId="2B8B28AC" w14:textId="21E8EAC7" w:rsidR="002E7239" w:rsidRPr="008813A2" w:rsidRDefault="002E7239">
      <w:r>
        <w:t>Ria Rabun-Persinger</w:t>
      </w:r>
      <w:r w:rsidR="00BA1D6E">
        <w:t>, Co-Chair</w:t>
      </w:r>
    </w:p>
    <w:p w14:paraId="7AC9B0D8" w14:textId="77777777" w:rsidR="004C2725" w:rsidRPr="008813A2" w:rsidRDefault="004C2725">
      <w:r w:rsidRPr="008813A2">
        <w:t>Yvonne Robbins</w:t>
      </w:r>
    </w:p>
    <w:p w14:paraId="26925B09" w14:textId="77777777" w:rsidR="004C2725" w:rsidRPr="008813A2" w:rsidRDefault="00847041">
      <w:r w:rsidRPr="008813A2">
        <w:t>Leslie Brady</w:t>
      </w:r>
    </w:p>
    <w:sectPr w:rsidR="004C2725" w:rsidRPr="008813A2" w:rsidSect="00997A69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A80D" w14:textId="77777777" w:rsidR="00915003" w:rsidRDefault="00915003" w:rsidP="004C2725">
      <w:pPr>
        <w:spacing w:after="0" w:line="240" w:lineRule="auto"/>
      </w:pPr>
      <w:r>
        <w:separator/>
      </w:r>
    </w:p>
  </w:endnote>
  <w:endnote w:type="continuationSeparator" w:id="0">
    <w:p w14:paraId="0516B380" w14:textId="77777777" w:rsidR="00915003" w:rsidRDefault="00915003" w:rsidP="004C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94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B3165" w14:textId="77777777" w:rsidR="004C2725" w:rsidRDefault="004C27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2DF8F" w14:textId="77777777" w:rsidR="004C2725" w:rsidRDefault="004C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B2A9" w14:textId="77777777" w:rsidR="00915003" w:rsidRDefault="00915003" w:rsidP="004C2725">
      <w:pPr>
        <w:spacing w:after="0" w:line="240" w:lineRule="auto"/>
      </w:pPr>
      <w:r>
        <w:separator/>
      </w:r>
    </w:p>
  </w:footnote>
  <w:footnote w:type="continuationSeparator" w:id="0">
    <w:p w14:paraId="53559999" w14:textId="77777777" w:rsidR="00915003" w:rsidRDefault="00915003" w:rsidP="004C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AAC"/>
    <w:multiLevelType w:val="hybridMultilevel"/>
    <w:tmpl w:val="A7A61FD6"/>
    <w:lvl w:ilvl="0" w:tplc="DB585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448"/>
    <w:multiLevelType w:val="hybridMultilevel"/>
    <w:tmpl w:val="1BEC9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6D1"/>
    <w:multiLevelType w:val="hybridMultilevel"/>
    <w:tmpl w:val="FEF8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1510"/>
    <w:multiLevelType w:val="hybridMultilevel"/>
    <w:tmpl w:val="71900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B64E8"/>
    <w:multiLevelType w:val="hybridMultilevel"/>
    <w:tmpl w:val="C6EA8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D35DC"/>
    <w:multiLevelType w:val="multilevel"/>
    <w:tmpl w:val="EBD8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40C00"/>
    <w:multiLevelType w:val="hybridMultilevel"/>
    <w:tmpl w:val="043E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75784"/>
    <w:multiLevelType w:val="hybridMultilevel"/>
    <w:tmpl w:val="6C14B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55A81"/>
    <w:multiLevelType w:val="hybridMultilevel"/>
    <w:tmpl w:val="AAB466A0"/>
    <w:lvl w:ilvl="0" w:tplc="DB585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19"/>
    <w:rsid w:val="00076198"/>
    <w:rsid w:val="000A1283"/>
    <w:rsid w:val="00242A8F"/>
    <w:rsid w:val="00260A6F"/>
    <w:rsid w:val="002E7239"/>
    <w:rsid w:val="00327E84"/>
    <w:rsid w:val="00342A51"/>
    <w:rsid w:val="003461DA"/>
    <w:rsid w:val="00375811"/>
    <w:rsid w:val="003A6C7C"/>
    <w:rsid w:val="003E51DF"/>
    <w:rsid w:val="0043548C"/>
    <w:rsid w:val="00456184"/>
    <w:rsid w:val="004C2725"/>
    <w:rsid w:val="00535909"/>
    <w:rsid w:val="005A653C"/>
    <w:rsid w:val="005B3277"/>
    <w:rsid w:val="005C7E5F"/>
    <w:rsid w:val="005F5A77"/>
    <w:rsid w:val="00617EA0"/>
    <w:rsid w:val="00652D22"/>
    <w:rsid w:val="00686916"/>
    <w:rsid w:val="006C2BF0"/>
    <w:rsid w:val="006C78EE"/>
    <w:rsid w:val="006D7067"/>
    <w:rsid w:val="007624BE"/>
    <w:rsid w:val="0081666E"/>
    <w:rsid w:val="00835031"/>
    <w:rsid w:val="00847041"/>
    <w:rsid w:val="008813A2"/>
    <w:rsid w:val="00885049"/>
    <w:rsid w:val="008E1A6F"/>
    <w:rsid w:val="00915003"/>
    <w:rsid w:val="00997283"/>
    <w:rsid w:val="00997A69"/>
    <w:rsid w:val="009C53BB"/>
    <w:rsid w:val="009D6C34"/>
    <w:rsid w:val="00A0634E"/>
    <w:rsid w:val="00A579B6"/>
    <w:rsid w:val="00A67833"/>
    <w:rsid w:val="00A935A3"/>
    <w:rsid w:val="00BA1D6E"/>
    <w:rsid w:val="00BA6439"/>
    <w:rsid w:val="00BF460F"/>
    <w:rsid w:val="00CA2BCC"/>
    <w:rsid w:val="00D05E21"/>
    <w:rsid w:val="00DA3C20"/>
    <w:rsid w:val="00E13E55"/>
    <w:rsid w:val="00E415B1"/>
    <w:rsid w:val="00E56B7B"/>
    <w:rsid w:val="00E618B6"/>
    <w:rsid w:val="00EC5845"/>
    <w:rsid w:val="00F16B19"/>
    <w:rsid w:val="00F51A6D"/>
    <w:rsid w:val="00F625A8"/>
    <w:rsid w:val="00F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356A"/>
  <w15:chartTrackingRefBased/>
  <w15:docId w15:val="{00511948-2492-4A38-A4B2-BB4FBC9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19"/>
    <w:pPr>
      <w:ind w:left="720"/>
      <w:contextualSpacing/>
    </w:pPr>
  </w:style>
  <w:style w:type="paragraph" w:styleId="Title">
    <w:name w:val="Title"/>
    <w:basedOn w:val="Normal"/>
    <w:link w:val="TitleChar"/>
    <w:qFormat/>
    <w:rsid w:val="007624BE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7624BE"/>
    <w:rPr>
      <w:rFonts w:eastAsia="Times New Roman"/>
      <w:b/>
      <w:bCs/>
    </w:rPr>
  </w:style>
  <w:style w:type="table" w:styleId="TableGrid">
    <w:name w:val="Table Grid"/>
    <w:basedOn w:val="TableNormal"/>
    <w:uiPriority w:val="39"/>
    <w:rsid w:val="00E5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25"/>
  </w:style>
  <w:style w:type="paragraph" w:styleId="Footer">
    <w:name w:val="footer"/>
    <w:basedOn w:val="Normal"/>
    <w:link w:val="FooterChar"/>
    <w:uiPriority w:val="99"/>
    <w:unhideWhenUsed/>
    <w:rsid w:val="004C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Harris</dc:creator>
  <cp:keywords/>
  <dc:description/>
  <cp:lastModifiedBy>Nadine Harris</cp:lastModifiedBy>
  <cp:revision>2</cp:revision>
  <cp:lastPrinted>2016-04-15T22:24:00Z</cp:lastPrinted>
  <dcterms:created xsi:type="dcterms:W3CDTF">2018-06-02T22:58:00Z</dcterms:created>
  <dcterms:modified xsi:type="dcterms:W3CDTF">2018-06-02T22:58:00Z</dcterms:modified>
</cp:coreProperties>
</file>